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AD" w:rsidRPr="00276B94" w:rsidRDefault="003E28D7" w:rsidP="00276B94">
      <w:pPr>
        <w:spacing w:after="0" w:line="240" w:lineRule="atLeast"/>
        <w:jc w:val="center"/>
        <w:rPr>
          <w:b/>
          <w:sz w:val="32"/>
          <w:szCs w:val="32"/>
          <w:u w:val="single"/>
        </w:rPr>
      </w:pPr>
      <w:bookmarkStart w:id="0" w:name="_GoBack"/>
      <w:bookmarkEnd w:id="0"/>
      <w:r w:rsidRPr="00276B94">
        <w:rPr>
          <w:b/>
          <w:sz w:val="32"/>
          <w:szCs w:val="32"/>
          <w:u w:val="single"/>
        </w:rPr>
        <w:t>Naspa Chile</w:t>
      </w:r>
      <w:r w:rsidR="00AA3118" w:rsidRPr="00276B94">
        <w:rPr>
          <w:b/>
          <w:sz w:val="32"/>
          <w:szCs w:val="32"/>
          <w:u w:val="single"/>
        </w:rPr>
        <w:t xml:space="preserve"> 2017</w:t>
      </w:r>
    </w:p>
    <w:p w:rsidR="003E28D7" w:rsidRPr="002A0595" w:rsidRDefault="003E28D7" w:rsidP="00276B94">
      <w:pPr>
        <w:spacing w:after="0" w:line="240" w:lineRule="atLeast"/>
      </w:pPr>
    </w:p>
    <w:p w:rsidR="003E28D7" w:rsidRPr="002A0595" w:rsidRDefault="003E28D7" w:rsidP="00276B94">
      <w:pPr>
        <w:spacing w:after="0" w:line="240" w:lineRule="atLeast"/>
      </w:pPr>
      <w:r w:rsidRPr="002A0595">
        <w:t>Instituto Profesional Duoc UC</w:t>
      </w:r>
    </w:p>
    <w:p w:rsidR="00A4581B" w:rsidRPr="002A0595" w:rsidRDefault="00A4581B" w:rsidP="00276B94">
      <w:pPr>
        <w:spacing w:after="0" w:line="240" w:lineRule="atLeast"/>
      </w:pPr>
      <w:r w:rsidRPr="002A0595">
        <w:t>Poster</w:t>
      </w:r>
    </w:p>
    <w:p w:rsidR="003E28D7" w:rsidRPr="002A0595" w:rsidRDefault="003E28D7" w:rsidP="00276B94">
      <w:pPr>
        <w:spacing w:after="0" w:line="240" w:lineRule="atLeast"/>
        <w:rPr>
          <w:b/>
          <w:bCs/>
          <w:color w:val="2F5597"/>
        </w:rPr>
      </w:pPr>
      <w:r w:rsidRPr="002A0595">
        <w:t xml:space="preserve">Tema: </w:t>
      </w:r>
      <w:r w:rsidR="00AA3118" w:rsidRPr="002A0595">
        <w:rPr>
          <w:b/>
          <w:bCs/>
          <w:color w:val="2F5597"/>
        </w:rPr>
        <w:t>Có</w:t>
      </w:r>
      <w:r w:rsidRPr="002A0595">
        <w:rPr>
          <w:b/>
          <w:bCs/>
          <w:color w:val="2F5597"/>
        </w:rPr>
        <w:t>mo enfrentamos el deporte masivo en Duoc UC</w:t>
      </w:r>
    </w:p>
    <w:p w:rsidR="0070632A" w:rsidRPr="002A0595" w:rsidRDefault="0070632A" w:rsidP="00276B94">
      <w:pPr>
        <w:spacing w:after="0" w:line="240" w:lineRule="atLeast"/>
        <w:rPr>
          <w:b/>
          <w:bCs/>
          <w:color w:val="2F5597"/>
        </w:rPr>
      </w:pPr>
    </w:p>
    <w:p w:rsidR="002A0595" w:rsidRPr="009B230F" w:rsidRDefault="00D0241B" w:rsidP="00276B94">
      <w:pPr>
        <w:spacing w:after="0" w:line="240" w:lineRule="atLeast"/>
        <w:jc w:val="both"/>
        <w:rPr>
          <w:bCs/>
        </w:rPr>
      </w:pPr>
      <w:r w:rsidRPr="009B230F">
        <w:rPr>
          <w:bCs/>
        </w:rPr>
        <w:t>D</w:t>
      </w:r>
      <w:r w:rsidR="003E28D7" w:rsidRPr="009B230F">
        <w:rPr>
          <w:bCs/>
        </w:rPr>
        <w:t xml:space="preserve">uoc UC es una </w:t>
      </w:r>
      <w:r w:rsidRPr="009B230F">
        <w:rPr>
          <w:bCs/>
        </w:rPr>
        <w:t>institución</w:t>
      </w:r>
      <w:r w:rsidR="003E28D7" w:rsidRPr="009B230F">
        <w:rPr>
          <w:bCs/>
        </w:rPr>
        <w:t xml:space="preserve"> de </w:t>
      </w:r>
      <w:r w:rsidR="0070632A" w:rsidRPr="009B230F">
        <w:rPr>
          <w:bCs/>
        </w:rPr>
        <w:t>Edu</w:t>
      </w:r>
      <w:r w:rsidRPr="009B230F">
        <w:rPr>
          <w:bCs/>
        </w:rPr>
        <w:t>cación</w:t>
      </w:r>
      <w:r w:rsidR="003E28D7" w:rsidRPr="009B230F">
        <w:rPr>
          <w:bCs/>
        </w:rPr>
        <w:t xml:space="preserve"> </w:t>
      </w:r>
      <w:r w:rsidRPr="009B230F">
        <w:rPr>
          <w:bCs/>
        </w:rPr>
        <w:t>Superior</w:t>
      </w:r>
      <w:r w:rsidR="00AA3118" w:rsidRPr="009B230F">
        <w:rPr>
          <w:bCs/>
        </w:rPr>
        <w:t xml:space="preserve"> que ha enfrentado en sus últimos años un importante incremento en el número de sus matriculados, pasando de 56.294 el 2010 cuando sólo existían 12 sedes, a 97374 este 201</w:t>
      </w:r>
      <w:r w:rsidR="002A0595" w:rsidRPr="009B230F">
        <w:rPr>
          <w:bCs/>
        </w:rPr>
        <w:t>6</w:t>
      </w:r>
      <w:r w:rsidR="00AA3118" w:rsidRPr="009B230F">
        <w:rPr>
          <w:bCs/>
        </w:rPr>
        <w:t>, en un total de 16 sede</w:t>
      </w:r>
      <w:r w:rsidR="002A0595" w:rsidRPr="009B230F">
        <w:rPr>
          <w:bCs/>
        </w:rPr>
        <w:t>s.</w:t>
      </w:r>
    </w:p>
    <w:p w:rsidR="002A0595" w:rsidRPr="009B230F" w:rsidRDefault="002A0595" w:rsidP="00276B94">
      <w:pPr>
        <w:spacing w:after="0" w:line="240" w:lineRule="atLeast"/>
        <w:jc w:val="both"/>
        <w:rPr>
          <w:bCs/>
        </w:rPr>
      </w:pPr>
    </w:p>
    <w:p w:rsidR="002A0595" w:rsidRPr="009B230F" w:rsidRDefault="00AA3118" w:rsidP="00276B94">
      <w:pPr>
        <w:spacing w:after="0" w:line="240" w:lineRule="atLeast"/>
        <w:jc w:val="both"/>
        <w:rPr>
          <w:rFonts w:cs="Arial"/>
          <w:shd w:val="clear" w:color="auto" w:fill="FFFFFF"/>
        </w:rPr>
      </w:pPr>
      <w:r w:rsidRPr="009B230F">
        <w:rPr>
          <w:bCs/>
        </w:rPr>
        <w:t xml:space="preserve">Entre otros factores, este importante incremento es el resultado de la creciente demanda a nivel país de carreras técnicas, resultado de crecimiento de la industria en diferentes sectores productivos. Según un informe presentado por Sofofa, Chile tendría –al menos- un déficit de </w:t>
      </w:r>
      <w:r w:rsidRPr="009B230F">
        <w:rPr>
          <w:rFonts w:cs="Arial"/>
          <w:shd w:val="clear" w:color="auto" w:fill="FFFFFF"/>
        </w:rPr>
        <w:t>600.000 técnicos.</w:t>
      </w:r>
    </w:p>
    <w:p w:rsidR="002A0595" w:rsidRPr="009B230F" w:rsidRDefault="002A0595" w:rsidP="00276B94">
      <w:pPr>
        <w:spacing w:after="0" w:line="240" w:lineRule="atLeast"/>
        <w:jc w:val="both"/>
        <w:rPr>
          <w:bCs/>
        </w:rPr>
      </w:pPr>
    </w:p>
    <w:p w:rsidR="00AA3118" w:rsidRPr="009B230F" w:rsidRDefault="00AA3118" w:rsidP="00276B94">
      <w:pPr>
        <w:spacing w:after="0" w:line="240" w:lineRule="atLeast"/>
        <w:jc w:val="both"/>
        <w:rPr>
          <w:rFonts w:cs="Arial"/>
          <w:shd w:val="clear" w:color="auto" w:fill="FFFFFF"/>
        </w:rPr>
      </w:pPr>
      <w:r w:rsidRPr="009B230F">
        <w:rPr>
          <w:rFonts w:cs="Arial"/>
          <w:shd w:val="clear" w:color="auto" w:fill="FFFFFF"/>
        </w:rPr>
        <w:t>Asumiendo un rol protagónico en el desafío de formar los técnicos profesionales que el país requiere, Duoc UC no sólo ha potenciado el perfil académico de sus carreras, sino que ha trabajado fuertemente en impulsar espacios de educación co curricular, consciente de que –a través de ella- se potencian las habilidades blandas de los estudiantes.</w:t>
      </w:r>
    </w:p>
    <w:p w:rsidR="002A0595" w:rsidRPr="009B230F" w:rsidRDefault="002A0595" w:rsidP="00276B94">
      <w:pPr>
        <w:spacing w:after="0" w:line="240" w:lineRule="atLeast"/>
        <w:jc w:val="both"/>
        <w:rPr>
          <w:bCs/>
        </w:rPr>
      </w:pPr>
    </w:p>
    <w:p w:rsidR="00AA3118" w:rsidRPr="009B230F" w:rsidRDefault="002A0595" w:rsidP="00276B94">
      <w:pPr>
        <w:spacing w:after="0" w:line="240" w:lineRule="atLeast"/>
        <w:jc w:val="both"/>
        <w:rPr>
          <w:bCs/>
          <w:sz w:val="24"/>
          <w:szCs w:val="24"/>
        </w:rPr>
      </w:pPr>
      <w:r w:rsidRPr="009B230F">
        <w:rPr>
          <w:bCs/>
          <w:sz w:val="24"/>
          <w:szCs w:val="24"/>
        </w:rPr>
        <w:t>Uno de los esfuerzos más significativos que ha realizado la Institución ha sido a través de su área de Deportes y Actividad Física, unidad que implementó un sistema de contención e integración para todos los alumnos que requieran sus servicios. Para ello, realizó diversas acciones como:</w:t>
      </w:r>
    </w:p>
    <w:p w:rsidR="002A0595" w:rsidRPr="009B230F" w:rsidRDefault="002A0595" w:rsidP="00276B94">
      <w:pPr>
        <w:spacing w:after="0" w:line="240" w:lineRule="atLeast"/>
        <w:jc w:val="both"/>
        <w:rPr>
          <w:bCs/>
          <w:sz w:val="24"/>
          <w:szCs w:val="24"/>
        </w:rPr>
      </w:pPr>
    </w:p>
    <w:p w:rsidR="002A0595" w:rsidRPr="009B230F" w:rsidRDefault="00A4581B" w:rsidP="00276B94">
      <w:pPr>
        <w:pStyle w:val="Prrafodelista"/>
        <w:numPr>
          <w:ilvl w:val="0"/>
          <w:numId w:val="3"/>
        </w:numPr>
        <w:spacing w:after="0" w:line="240" w:lineRule="atLeast"/>
        <w:jc w:val="both"/>
      </w:pPr>
      <w:r w:rsidRPr="009B230F">
        <w:t>Confección de políticas y lineamientos del Deporte y Actividad Física en Duoc UC.</w:t>
      </w:r>
    </w:p>
    <w:p w:rsidR="002A0595" w:rsidRPr="009B230F" w:rsidRDefault="002A0595" w:rsidP="00276B94">
      <w:pPr>
        <w:pStyle w:val="Prrafodelista"/>
        <w:numPr>
          <w:ilvl w:val="0"/>
          <w:numId w:val="3"/>
        </w:numPr>
        <w:spacing w:after="0" w:line="240" w:lineRule="atLeast"/>
        <w:jc w:val="both"/>
      </w:pPr>
      <w:r w:rsidRPr="009B230F">
        <w:t>Alineación de los equipos en sede a los lineamientos deportivos.</w:t>
      </w:r>
    </w:p>
    <w:p w:rsidR="002A0595" w:rsidRPr="009B230F" w:rsidRDefault="002A0595" w:rsidP="00276B94">
      <w:pPr>
        <w:pStyle w:val="Prrafodelista"/>
        <w:numPr>
          <w:ilvl w:val="0"/>
          <w:numId w:val="3"/>
        </w:numPr>
        <w:spacing w:after="0" w:line="240" w:lineRule="atLeast"/>
        <w:jc w:val="both"/>
      </w:pPr>
      <w:r w:rsidRPr="009B230F">
        <w:t>Incorporación de un Coordinador de Deportes y Actividad Física en cada sede, que es responsable de implementar los planes de acción definidos a nivel central.</w:t>
      </w:r>
    </w:p>
    <w:p w:rsidR="002A0595" w:rsidRPr="009B230F" w:rsidRDefault="002A0595" w:rsidP="00276B94">
      <w:pPr>
        <w:pStyle w:val="Prrafodelista"/>
        <w:numPr>
          <w:ilvl w:val="0"/>
          <w:numId w:val="3"/>
        </w:numPr>
        <w:spacing w:after="0" w:line="240" w:lineRule="atLeast"/>
        <w:jc w:val="both"/>
      </w:pPr>
      <w:r w:rsidRPr="009B230F">
        <w:t>Definición y cumplimiento de metas y objetivos.</w:t>
      </w:r>
    </w:p>
    <w:p w:rsidR="002A0595" w:rsidRPr="009B230F" w:rsidRDefault="002A0595" w:rsidP="00276B94">
      <w:pPr>
        <w:spacing w:after="0" w:line="240" w:lineRule="atLeast"/>
        <w:jc w:val="both"/>
      </w:pPr>
    </w:p>
    <w:p w:rsidR="006052BA" w:rsidRPr="009B230F" w:rsidRDefault="00276B94" w:rsidP="00276B94">
      <w:pPr>
        <w:pStyle w:val="Prrafodelista"/>
        <w:numPr>
          <w:ilvl w:val="0"/>
          <w:numId w:val="5"/>
        </w:numPr>
        <w:spacing w:after="0" w:line="240" w:lineRule="atLeast"/>
        <w:jc w:val="both"/>
        <w:rPr>
          <w:b/>
          <w:u w:val="single"/>
        </w:rPr>
      </w:pPr>
      <w:r w:rsidRPr="009B230F">
        <w:rPr>
          <w:b/>
          <w:u w:val="single"/>
        </w:rPr>
        <w:t>Hitos deportivos</w:t>
      </w:r>
      <w:r w:rsidR="006052BA" w:rsidRPr="009B230F">
        <w:rPr>
          <w:b/>
          <w:u w:val="single"/>
        </w:rPr>
        <w:t>:</w:t>
      </w:r>
    </w:p>
    <w:p w:rsidR="002A0595" w:rsidRPr="009B230F" w:rsidRDefault="002A0595" w:rsidP="00276B94">
      <w:pPr>
        <w:spacing w:after="0" w:line="240" w:lineRule="atLeast"/>
        <w:jc w:val="both"/>
        <w:rPr>
          <w:b/>
          <w:u w:val="single"/>
        </w:rPr>
      </w:pPr>
    </w:p>
    <w:p w:rsidR="002A0595" w:rsidRPr="009B230F" w:rsidRDefault="002A0595" w:rsidP="00276B94">
      <w:pPr>
        <w:spacing w:after="0" w:line="240" w:lineRule="atLeast"/>
        <w:jc w:val="both"/>
      </w:pPr>
      <w:r w:rsidRPr="009B230F">
        <w:t>Duoc UC, al ser una institución que opera desde una perspectiva matricial, define lineamientos y estándares a partir de un plan de acción. Estos se implementan en sede a partir de cuatro instancias de desarrollo deportivo.</w:t>
      </w:r>
    </w:p>
    <w:p w:rsidR="002A0595" w:rsidRPr="009B230F" w:rsidRDefault="002A0595" w:rsidP="00276B94">
      <w:pPr>
        <w:spacing w:after="0" w:line="240" w:lineRule="atLeast"/>
        <w:jc w:val="both"/>
      </w:pPr>
    </w:p>
    <w:p w:rsidR="002A0595" w:rsidRPr="009B230F" w:rsidRDefault="002A0595" w:rsidP="00276B94">
      <w:pPr>
        <w:pStyle w:val="Prrafodelista"/>
        <w:numPr>
          <w:ilvl w:val="0"/>
          <w:numId w:val="4"/>
        </w:numPr>
        <w:spacing w:after="0" w:line="240" w:lineRule="atLeast"/>
        <w:jc w:val="both"/>
      </w:pPr>
      <w:r w:rsidRPr="009B230F">
        <w:t>Juegos Olímpicos</w:t>
      </w:r>
      <w:r w:rsidR="00B0668B" w:rsidRPr="009B230F">
        <w:t>: Hito con 20 años en ejecución.</w:t>
      </w:r>
    </w:p>
    <w:p w:rsidR="002A0595" w:rsidRPr="009B230F" w:rsidRDefault="002A0595" w:rsidP="00276B94">
      <w:pPr>
        <w:pStyle w:val="Prrafodelista"/>
        <w:numPr>
          <w:ilvl w:val="0"/>
          <w:numId w:val="4"/>
        </w:numPr>
        <w:spacing w:after="0" w:line="240" w:lineRule="atLeast"/>
        <w:jc w:val="both"/>
      </w:pPr>
      <w:r w:rsidRPr="009B230F">
        <w:t xml:space="preserve">Campeonato </w:t>
      </w:r>
      <w:r w:rsidR="00B0668B" w:rsidRPr="009B230F">
        <w:t>Intersede: Hito con 21 años en ejecución.</w:t>
      </w:r>
    </w:p>
    <w:p w:rsidR="00B0668B" w:rsidRPr="009B230F" w:rsidRDefault="00B0668B" w:rsidP="00B0668B">
      <w:pPr>
        <w:pStyle w:val="Prrafodelista"/>
        <w:numPr>
          <w:ilvl w:val="0"/>
          <w:numId w:val="4"/>
        </w:numPr>
        <w:spacing w:after="0" w:line="240" w:lineRule="atLeast"/>
        <w:jc w:val="both"/>
      </w:pPr>
      <w:r w:rsidRPr="009B230F">
        <w:t>Juegos de Invierno: Hito con 10 años en ejecución.</w:t>
      </w:r>
    </w:p>
    <w:p w:rsidR="002A0595" w:rsidRPr="009B230F" w:rsidRDefault="002A0595" w:rsidP="00B0668B">
      <w:pPr>
        <w:pStyle w:val="Prrafodelista"/>
        <w:numPr>
          <w:ilvl w:val="0"/>
          <w:numId w:val="4"/>
        </w:numPr>
        <w:spacing w:after="0" w:line="240" w:lineRule="atLeast"/>
        <w:jc w:val="both"/>
      </w:pPr>
      <w:r w:rsidRPr="009B230F">
        <w:t>Selecciones Nacionales</w:t>
      </w:r>
      <w:r w:rsidR="00B0668B" w:rsidRPr="009B230F">
        <w:t>: En los últimos años siendo protagonistas en los torneos de E. Superior.</w:t>
      </w:r>
    </w:p>
    <w:p w:rsidR="00276B94" w:rsidRDefault="00276B94" w:rsidP="00276B94">
      <w:pPr>
        <w:spacing w:after="0" w:line="240" w:lineRule="atLeast"/>
        <w:jc w:val="both"/>
      </w:pPr>
    </w:p>
    <w:p w:rsidR="00276B94" w:rsidRPr="002A0595" w:rsidRDefault="00276B94" w:rsidP="00276B94">
      <w:pPr>
        <w:spacing w:after="0" w:line="240" w:lineRule="atLeast"/>
        <w:jc w:val="both"/>
      </w:pPr>
    </w:p>
    <w:p w:rsidR="007F21EB" w:rsidRDefault="00823453" w:rsidP="00276B94">
      <w:pPr>
        <w:spacing w:after="0" w:line="240" w:lineRule="atLeast"/>
        <w:jc w:val="center"/>
      </w:pPr>
      <w:r>
        <w:rPr>
          <w:noProof/>
          <w:lang w:eastAsia="es-CL"/>
        </w:rPr>
        <w:lastRenderedPageBreak/>
        <w:drawing>
          <wp:inline distT="0" distB="0" distL="0" distR="0" wp14:anchorId="48D59D83" wp14:editId="46088BB2">
            <wp:extent cx="4981575" cy="3143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1575" cy="3143250"/>
                    </a:xfrm>
                    <a:prstGeom prst="rect">
                      <a:avLst/>
                    </a:prstGeom>
                    <a:noFill/>
                  </pic:spPr>
                </pic:pic>
              </a:graphicData>
            </a:graphic>
          </wp:inline>
        </w:drawing>
      </w:r>
    </w:p>
    <w:p w:rsidR="007F21EB" w:rsidRDefault="00276B94" w:rsidP="00276B94">
      <w:pPr>
        <w:spacing w:after="0" w:line="240" w:lineRule="atLeast"/>
        <w:jc w:val="center"/>
      </w:pPr>
      <w:r>
        <w:rPr>
          <w:b/>
          <w:noProof/>
          <w:lang w:eastAsia="es-CL"/>
        </w:rPr>
        <w:drawing>
          <wp:inline distT="0" distB="0" distL="0" distR="0" wp14:anchorId="5AD7170D" wp14:editId="089C3BCC">
            <wp:extent cx="4705350" cy="24568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2456815"/>
                    </a:xfrm>
                    <a:prstGeom prst="rect">
                      <a:avLst/>
                    </a:prstGeom>
                    <a:noFill/>
                  </pic:spPr>
                </pic:pic>
              </a:graphicData>
            </a:graphic>
          </wp:inline>
        </w:drawing>
      </w:r>
    </w:p>
    <w:p w:rsidR="00276B94" w:rsidRDefault="00276B94" w:rsidP="00276B94">
      <w:pPr>
        <w:spacing w:after="0" w:line="240" w:lineRule="atLeast"/>
        <w:jc w:val="center"/>
      </w:pPr>
    </w:p>
    <w:p w:rsidR="002A0595" w:rsidRDefault="002A0595" w:rsidP="009B230F">
      <w:pPr>
        <w:pStyle w:val="Prrafodelista"/>
        <w:numPr>
          <w:ilvl w:val="0"/>
          <w:numId w:val="5"/>
        </w:numPr>
        <w:spacing w:after="0" w:line="240" w:lineRule="atLeast"/>
        <w:rPr>
          <w:b/>
          <w:u w:val="single"/>
        </w:rPr>
      </w:pPr>
      <w:r w:rsidRPr="002A0595">
        <w:rPr>
          <w:b/>
          <w:u w:val="single"/>
        </w:rPr>
        <w:t>Iniciativas a desarrollar en sedes:</w:t>
      </w:r>
    </w:p>
    <w:p w:rsidR="007F21EB" w:rsidRDefault="007F21EB" w:rsidP="009B230F">
      <w:pPr>
        <w:spacing w:after="0" w:line="240" w:lineRule="atLeast"/>
      </w:pPr>
    </w:p>
    <w:p w:rsidR="002A0595" w:rsidRDefault="002A0595" w:rsidP="009B230F">
      <w:pPr>
        <w:spacing w:after="0" w:line="240" w:lineRule="atLeast"/>
      </w:pPr>
      <w:r>
        <w:t>Además de las instancias descritas anteriormente. En cada sede la práctica deportiva se implementa a partir de cuatro ámbitos.</w:t>
      </w:r>
    </w:p>
    <w:p w:rsidR="002A0595" w:rsidRDefault="002A0595" w:rsidP="009B230F">
      <w:pPr>
        <w:spacing w:after="0" w:line="240" w:lineRule="atLeast"/>
      </w:pPr>
    </w:p>
    <w:p w:rsidR="002A0595" w:rsidRDefault="002A0595" w:rsidP="009B230F">
      <w:pPr>
        <w:pStyle w:val="Prrafodelista"/>
        <w:numPr>
          <w:ilvl w:val="0"/>
          <w:numId w:val="6"/>
        </w:numPr>
        <w:spacing w:after="0" w:line="240" w:lineRule="atLeast"/>
      </w:pPr>
      <w:r w:rsidRPr="0039760E">
        <w:rPr>
          <w:b/>
        </w:rPr>
        <w:t>Deportes ancla</w:t>
      </w:r>
      <w:r>
        <w:t>: Disciplinas deportivas que se implementan transversalmente en todas las sedes.</w:t>
      </w:r>
    </w:p>
    <w:p w:rsidR="002A0595" w:rsidRDefault="00B0668B" w:rsidP="009B230F">
      <w:pPr>
        <w:pStyle w:val="Prrafodelista"/>
        <w:numPr>
          <w:ilvl w:val="0"/>
          <w:numId w:val="6"/>
        </w:numPr>
        <w:spacing w:after="0" w:line="240" w:lineRule="atLeast"/>
      </w:pPr>
      <w:r w:rsidRPr="0039760E">
        <w:rPr>
          <w:b/>
        </w:rPr>
        <w:t>Ligas sede</w:t>
      </w:r>
      <w:r>
        <w:t xml:space="preserve">: Torneos Internos y externos en donde los alumnos </w:t>
      </w:r>
      <w:r w:rsidR="0039760E">
        <w:t>representan a Duoc UC</w:t>
      </w:r>
    </w:p>
    <w:p w:rsidR="00276B94" w:rsidRDefault="0039760E" w:rsidP="009B230F">
      <w:pPr>
        <w:pStyle w:val="Prrafodelista"/>
        <w:numPr>
          <w:ilvl w:val="0"/>
          <w:numId w:val="6"/>
        </w:numPr>
        <w:spacing w:after="0" w:line="240" w:lineRule="atLeast"/>
      </w:pPr>
      <w:r w:rsidRPr="0039760E">
        <w:rPr>
          <w:b/>
        </w:rPr>
        <w:t>Actividad física</w:t>
      </w:r>
      <w:r>
        <w:t>: Son Deportes los cuales se fomenta de manera masiva y sistemática durante el año.</w:t>
      </w:r>
    </w:p>
    <w:p w:rsidR="00276B94" w:rsidRDefault="00276B94" w:rsidP="009B230F">
      <w:pPr>
        <w:pStyle w:val="Prrafodelista"/>
        <w:numPr>
          <w:ilvl w:val="0"/>
          <w:numId w:val="6"/>
        </w:numPr>
        <w:spacing w:after="0" w:line="240" w:lineRule="atLeast"/>
      </w:pPr>
      <w:r w:rsidRPr="0039760E">
        <w:rPr>
          <w:b/>
        </w:rPr>
        <w:t>Apoyo a la actividad física</w:t>
      </w:r>
      <w:r>
        <w:t xml:space="preserve">: </w:t>
      </w:r>
      <w:r w:rsidR="0039760E">
        <w:t>Convenios con Gimnasios externos para dar servicio al alumno en los horarios que él tenga disponible.</w:t>
      </w:r>
    </w:p>
    <w:p w:rsidR="00276B94" w:rsidRDefault="00276B94" w:rsidP="009B230F">
      <w:pPr>
        <w:pStyle w:val="Prrafodelista"/>
        <w:spacing w:after="0" w:line="240" w:lineRule="atLeast"/>
      </w:pPr>
    </w:p>
    <w:p w:rsidR="002A0595" w:rsidRDefault="00276B94" w:rsidP="00276B94">
      <w:pPr>
        <w:spacing w:after="0" w:line="240" w:lineRule="atLeast"/>
        <w:jc w:val="both"/>
      </w:pPr>
      <w:r>
        <w:rPr>
          <w:b/>
          <w:noProof/>
          <w:lang w:eastAsia="es-CL"/>
        </w:rPr>
        <w:lastRenderedPageBreak/>
        <w:drawing>
          <wp:inline distT="0" distB="0" distL="0" distR="0" wp14:anchorId="11B0C374" wp14:editId="4546F3A9">
            <wp:extent cx="5612130" cy="2221207"/>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t="14825" b="15074"/>
                    <a:stretch/>
                  </pic:blipFill>
                  <pic:spPr bwMode="auto">
                    <a:xfrm>
                      <a:off x="0" y="0"/>
                      <a:ext cx="5612130" cy="2221207"/>
                    </a:xfrm>
                    <a:prstGeom prst="rect">
                      <a:avLst/>
                    </a:prstGeom>
                    <a:noFill/>
                    <a:ln>
                      <a:noFill/>
                    </a:ln>
                    <a:extLst>
                      <a:ext uri="{53640926-AAD7-44D8-BBD7-CCE9431645EC}">
                        <a14:shadowObscured xmlns:a14="http://schemas.microsoft.com/office/drawing/2010/main"/>
                      </a:ext>
                    </a:extLst>
                  </pic:spPr>
                </pic:pic>
              </a:graphicData>
            </a:graphic>
          </wp:inline>
        </w:drawing>
      </w:r>
    </w:p>
    <w:p w:rsidR="00276B94" w:rsidRDefault="00276B94" w:rsidP="00276B94">
      <w:pPr>
        <w:spacing w:after="0" w:line="240" w:lineRule="atLeast"/>
        <w:jc w:val="both"/>
      </w:pPr>
    </w:p>
    <w:p w:rsidR="00276B94" w:rsidRDefault="00276B94" w:rsidP="00276B94">
      <w:pPr>
        <w:spacing w:after="0" w:line="240" w:lineRule="atLeast"/>
        <w:jc w:val="both"/>
      </w:pPr>
      <w:r>
        <w:t>Durante el primer semestre de este 2017, los resultados de participación fueron los siguientes:</w:t>
      </w:r>
    </w:p>
    <w:p w:rsidR="00276B94" w:rsidRDefault="00276B94" w:rsidP="00276B94">
      <w:pPr>
        <w:spacing w:after="0" w:line="240" w:lineRule="atLeast"/>
        <w:jc w:val="both"/>
      </w:pPr>
    </w:p>
    <w:p w:rsidR="00823453" w:rsidRDefault="00823453" w:rsidP="00276B94">
      <w:pPr>
        <w:spacing w:after="0" w:line="240" w:lineRule="atLeast"/>
        <w:jc w:val="both"/>
      </w:pPr>
    </w:p>
    <w:p w:rsidR="00823453" w:rsidRDefault="00823453" w:rsidP="00276B94">
      <w:pPr>
        <w:spacing w:after="0" w:line="240" w:lineRule="atLeast"/>
        <w:jc w:val="center"/>
      </w:pPr>
      <w:r>
        <w:rPr>
          <w:noProof/>
          <w:lang w:eastAsia="es-CL"/>
        </w:rPr>
        <w:drawing>
          <wp:inline distT="0" distB="0" distL="0" distR="0" wp14:anchorId="20078E76">
            <wp:extent cx="3935095" cy="2209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5095" cy="2209800"/>
                    </a:xfrm>
                    <a:prstGeom prst="rect">
                      <a:avLst/>
                    </a:prstGeom>
                    <a:noFill/>
                  </pic:spPr>
                </pic:pic>
              </a:graphicData>
            </a:graphic>
          </wp:inline>
        </w:drawing>
      </w:r>
    </w:p>
    <w:p w:rsidR="00E26524" w:rsidRDefault="00E26524" w:rsidP="00276B94">
      <w:pPr>
        <w:spacing w:after="0" w:line="240" w:lineRule="atLeast"/>
        <w:jc w:val="both"/>
      </w:pPr>
    </w:p>
    <w:p w:rsidR="00A46B71" w:rsidRPr="009B230F" w:rsidRDefault="00276B94" w:rsidP="009B230F">
      <w:pPr>
        <w:pStyle w:val="Prrafodelista"/>
        <w:numPr>
          <w:ilvl w:val="0"/>
          <w:numId w:val="5"/>
        </w:numPr>
        <w:spacing w:after="0" w:line="240" w:lineRule="atLeast"/>
        <w:jc w:val="both"/>
        <w:rPr>
          <w:b/>
        </w:rPr>
      </w:pPr>
      <w:r w:rsidRPr="009B230F">
        <w:rPr>
          <w:b/>
        </w:rPr>
        <w:t>Antecedentes adicionales</w:t>
      </w:r>
    </w:p>
    <w:p w:rsidR="00A46B71" w:rsidRPr="009B230F" w:rsidRDefault="00A46B71" w:rsidP="009B230F">
      <w:pPr>
        <w:spacing w:after="0" w:line="240" w:lineRule="atLeast"/>
        <w:jc w:val="both"/>
      </w:pPr>
    </w:p>
    <w:p w:rsidR="00276B94" w:rsidRPr="009B230F" w:rsidRDefault="00276B94" w:rsidP="009B230F">
      <w:pPr>
        <w:spacing w:after="0" w:line="240" w:lineRule="atLeast"/>
        <w:jc w:val="both"/>
      </w:pPr>
      <w:r w:rsidRPr="009B230F">
        <w:t xml:space="preserve">Durante el primer semestre de 2017 se ha integrado a un </w:t>
      </w:r>
      <w:r w:rsidR="0039760E" w:rsidRPr="009B230F">
        <w:t>total de 17.019</w:t>
      </w:r>
      <w:r w:rsidRPr="009B230F">
        <w:t xml:space="preserve"> estudiantes en diversas disciplinas deportivas, práctica enfocada en las necesidades específicas de cada alumno y que ha sido sostenida durante cuatro meses.</w:t>
      </w:r>
    </w:p>
    <w:p w:rsidR="00276B94" w:rsidRPr="009B230F" w:rsidRDefault="00276B94" w:rsidP="009B230F">
      <w:pPr>
        <w:spacing w:after="0" w:line="240" w:lineRule="atLeast"/>
        <w:jc w:val="both"/>
      </w:pPr>
    </w:p>
    <w:p w:rsidR="00276B94" w:rsidRPr="009B230F" w:rsidRDefault="00276B94" w:rsidP="009B230F">
      <w:pPr>
        <w:spacing w:after="0" w:line="240" w:lineRule="atLeast"/>
        <w:jc w:val="both"/>
      </w:pPr>
      <w:r w:rsidRPr="009B230F">
        <w:t>El éxito de la implementación de este modelo, así como el alcance que ha tenido en los estudiantes se debe a:</w:t>
      </w:r>
    </w:p>
    <w:p w:rsidR="00276B94" w:rsidRPr="009B230F" w:rsidRDefault="00276B94" w:rsidP="009B230F">
      <w:pPr>
        <w:spacing w:after="0" w:line="240" w:lineRule="atLeast"/>
        <w:jc w:val="both"/>
      </w:pPr>
    </w:p>
    <w:p w:rsidR="009621DB" w:rsidRPr="009B230F" w:rsidRDefault="009621DB" w:rsidP="009B230F">
      <w:pPr>
        <w:pStyle w:val="Prrafodelista"/>
        <w:numPr>
          <w:ilvl w:val="0"/>
          <w:numId w:val="7"/>
        </w:numPr>
        <w:spacing w:after="0" w:line="240" w:lineRule="atLeast"/>
        <w:jc w:val="both"/>
      </w:pPr>
      <w:r w:rsidRPr="009B230F">
        <w:t>Lineamientos claros y precisos.</w:t>
      </w:r>
    </w:p>
    <w:p w:rsidR="009621DB" w:rsidRPr="009B230F" w:rsidRDefault="009621DB" w:rsidP="009B230F">
      <w:pPr>
        <w:pStyle w:val="Prrafodelista"/>
        <w:numPr>
          <w:ilvl w:val="0"/>
          <w:numId w:val="7"/>
        </w:numPr>
        <w:spacing w:after="0" w:line="240" w:lineRule="atLeast"/>
        <w:jc w:val="both"/>
      </w:pPr>
      <w:r w:rsidRPr="009B230F">
        <w:t>C</w:t>
      </w:r>
      <w:r w:rsidR="00276B94" w:rsidRPr="009B230F">
        <w:t>oordinadores y docentes a</w:t>
      </w:r>
      <w:r w:rsidRPr="009B230F">
        <w:t xml:space="preserve">lineados con el proyecto </w:t>
      </w:r>
      <w:r w:rsidR="00276B94" w:rsidRPr="009B230F">
        <w:t xml:space="preserve">(sus </w:t>
      </w:r>
      <w:r w:rsidRPr="009B230F">
        <w:t>objetivo</w:t>
      </w:r>
      <w:r w:rsidR="00276B94" w:rsidRPr="009B230F">
        <w:t>s</w:t>
      </w:r>
      <w:r w:rsidRPr="009B230F">
        <w:t xml:space="preserve"> y metas</w:t>
      </w:r>
      <w:r w:rsidR="00276B94" w:rsidRPr="009B230F">
        <w:t>)</w:t>
      </w:r>
      <w:r w:rsidRPr="009B230F">
        <w:t>.</w:t>
      </w:r>
    </w:p>
    <w:p w:rsidR="009621DB" w:rsidRPr="009B230F" w:rsidRDefault="007F21EB" w:rsidP="009B230F">
      <w:pPr>
        <w:pStyle w:val="Prrafodelista"/>
        <w:numPr>
          <w:ilvl w:val="0"/>
          <w:numId w:val="7"/>
        </w:numPr>
        <w:spacing w:after="0" w:line="240" w:lineRule="atLeast"/>
        <w:jc w:val="both"/>
      </w:pPr>
      <w:r w:rsidRPr="009B230F">
        <w:t>Alumnos compr</w:t>
      </w:r>
      <w:r w:rsidR="00276B94" w:rsidRPr="009B230F">
        <w:t>ometidos con la realización de d</w:t>
      </w:r>
      <w:r w:rsidRPr="009B230F">
        <w:t>eporte</w:t>
      </w:r>
      <w:r w:rsidR="00276B94" w:rsidRPr="009B230F">
        <w:t>s y actividad f</w:t>
      </w:r>
      <w:r w:rsidRPr="009B230F">
        <w:t>ísica</w:t>
      </w:r>
      <w:r w:rsidR="0039760E" w:rsidRPr="009B230F">
        <w:t xml:space="preserve"> de calidad</w:t>
      </w:r>
      <w:r w:rsidRPr="009B230F">
        <w:t>.</w:t>
      </w:r>
    </w:p>
    <w:p w:rsidR="00A4581B" w:rsidRPr="006052BA" w:rsidRDefault="00A4581B" w:rsidP="00276B94">
      <w:pPr>
        <w:pStyle w:val="Prrafodelista"/>
        <w:spacing w:after="0" w:line="240" w:lineRule="atLeast"/>
        <w:jc w:val="right"/>
        <w:rPr>
          <w:b/>
        </w:rPr>
      </w:pPr>
    </w:p>
    <w:p w:rsidR="009B230F" w:rsidRDefault="009B230F" w:rsidP="00276B94">
      <w:pPr>
        <w:pStyle w:val="Prrafodelista"/>
        <w:spacing w:after="0" w:line="240" w:lineRule="atLeast"/>
        <w:jc w:val="right"/>
        <w:rPr>
          <w:b/>
        </w:rPr>
      </w:pPr>
    </w:p>
    <w:p w:rsidR="006052BA" w:rsidRPr="006052BA" w:rsidRDefault="006052BA" w:rsidP="00276B94">
      <w:pPr>
        <w:pStyle w:val="Prrafodelista"/>
        <w:spacing w:after="0" w:line="240" w:lineRule="atLeast"/>
        <w:jc w:val="right"/>
        <w:rPr>
          <w:b/>
        </w:rPr>
      </w:pPr>
      <w:r w:rsidRPr="006052BA">
        <w:rPr>
          <w:b/>
        </w:rPr>
        <w:t>Juan Antonio Almendra</w:t>
      </w:r>
    </w:p>
    <w:p w:rsidR="00276B94" w:rsidRPr="00276B94" w:rsidRDefault="006052BA" w:rsidP="00276B94">
      <w:pPr>
        <w:pStyle w:val="Prrafodelista"/>
        <w:spacing w:after="0" w:line="240" w:lineRule="atLeast"/>
        <w:jc w:val="right"/>
        <w:rPr>
          <w:b/>
        </w:rPr>
      </w:pPr>
      <w:r w:rsidRPr="006052BA">
        <w:rPr>
          <w:b/>
        </w:rPr>
        <w:t>Jefe de Deporte y Actividad Física</w:t>
      </w:r>
    </w:p>
    <w:p w:rsidR="006052BA" w:rsidRPr="00276B94" w:rsidRDefault="006052BA" w:rsidP="00276B94">
      <w:pPr>
        <w:pStyle w:val="Prrafodelista"/>
        <w:spacing w:after="0" w:line="240" w:lineRule="atLeast"/>
        <w:jc w:val="right"/>
        <w:rPr>
          <w:b/>
        </w:rPr>
      </w:pPr>
      <w:r w:rsidRPr="006052BA">
        <w:rPr>
          <w:b/>
        </w:rPr>
        <w:t>Duoc UC</w:t>
      </w:r>
    </w:p>
    <w:sectPr w:rsidR="006052BA" w:rsidRPr="00276B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EBF"/>
    <w:multiLevelType w:val="hybridMultilevel"/>
    <w:tmpl w:val="1ACEC5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763F18"/>
    <w:multiLevelType w:val="hybridMultilevel"/>
    <w:tmpl w:val="BAA02A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6186F98"/>
    <w:multiLevelType w:val="hybridMultilevel"/>
    <w:tmpl w:val="2326B9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D423D5"/>
    <w:multiLevelType w:val="hybridMultilevel"/>
    <w:tmpl w:val="AC388F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B226D18"/>
    <w:multiLevelType w:val="hybridMultilevel"/>
    <w:tmpl w:val="B9C08A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6B70DC3"/>
    <w:multiLevelType w:val="hybridMultilevel"/>
    <w:tmpl w:val="315ABA78"/>
    <w:lvl w:ilvl="0" w:tplc="C4C67EAC">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D7249C4"/>
    <w:multiLevelType w:val="hybridMultilevel"/>
    <w:tmpl w:val="64F68D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D7"/>
    <w:rsid w:val="00063945"/>
    <w:rsid w:val="000B5763"/>
    <w:rsid w:val="000C182D"/>
    <w:rsid w:val="00276B94"/>
    <w:rsid w:val="002A0595"/>
    <w:rsid w:val="0039760E"/>
    <w:rsid w:val="003E28D7"/>
    <w:rsid w:val="006052BA"/>
    <w:rsid w:val="00645ABF"/>
    <w:rsid w:val="0070632A"/>
    <w:rsid w:val="007F21EB"/>
    <w:rsid w:val="00823453"/>
    <w:rsid w:val="009621DB"/>
    <w:rsid w:val="009B230F"/>
    <w:rsid w:val="00A4581B"/>
    <w:rsid w:val="00A46B71"/>
    <w:rsid w:val="00AA2BE2"/>
    <w:rsid w:val="00AA3118"/>
    <w:rsid w:val="00AF5435"/>
    <w:rsid w:val="00B0668B"/>
    <w:rsid w:val="00B072AD"/>
    <w:rsid w:val="00D009EC"/>
    <w:rsid w:val="00D0241B"/>
    <w:rsid w:val="00E26524"/>
    <w:rsid w:val="00E71D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19D45-D127-45D3-B93C-E7F4DBB0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81B"/>
    <w:pPr>
      <w:ind w:left="720"/>
      <w:contextualSpacing/>
    </w:pPr>
  </w:style>
  <w:style w:type="paragraph" w:styleId="Textodeglobo">
    <w:name w:val="Balloon Text"/>
    <w:basedOn w:val="Normal"/>
    <w:link w:val="TextodegloboCar"/>
    <w:uiPriority w:val="99"/>
    <w:semiHidden/>
    <w:unhideWhenUsed/>
    <w:rsid w:val="000639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Almendra M.</dc:creator>
  <cp:keywords/>
  <dc:description/>
  <cp:lastModifiedBy>Loreto Campos Paglia</cp:lastModifiedBy>
  <cp:revision>2</cp:revision>
  <cp:lastPrinted>2017-07-19T14:43:00Z</cp:lastPrinted>
  <dcterms:created xsi:type="dcterms:W3CDTF">2017-08-11T18:05:00Z</dcterms:created>
  <dcterms:modified xsi:type="dcterms:W3CDTF">2017-08-11T18:05:00Z</dcterms:modified>
</cp:coreProperties>
</file>